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81DA" w14:textId="6D406793" w:rsidR="001C557B" w:rsidRDefault="001C557B">
      <w:r>
        <w:rPr>
          <w:noProof/>
        </w:rPr>
        <w:drawing>
          <wp:inline distT="0" distB="0" distL="0" distR="0" wp14:anchorId="5AD269E9" wp14:editId="5536050E">
            <wp:extent cx="1895475" cy="667449"/>
            <wp:effectExtent l="0" t="0" r="0" b="0"/>
            <wp:docPr id="5" name="Picture 5" descr="http://www.csuohio.edu/sites/default/files/media/marketing/images/official_vers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A300" w14:textId="77777777" w:rsidR="001C557B" w:rsidRDefault="001C557B"/>
    <w:p w14:paraId="0ED9C9A4" w14:textId="77777777" w:rsidR="001C557B" w:rsidRDefault="001C557B" w:rsidP="001C557B">
      <w:pPr>
        <w:jc w:val="center"/>
        <w:rPr>
          <w:b/>
          <w:sz w:val="32"/>
          <w:szCs w:val="32"/>
        </w:rPr>
      </w:pPr>
      <w:r w:rsidRPr="00165FD8">
        <w:rPr>
          <w:b/>
          <w:sz w:val="32"/>
          <w:szCs w:val="32"/>
        </w:rPr>
        <w:t>REQUEST FOR PROPOSAL RFP</w:t>
      </w:r>
      <w:r>
        <w:rPr>
          <w:b/>
          <w:sz w:val="32"/>
          <w:szCs w:val="32"/>
        </w:rPr>
        <w:t># 5038ME</w:t>
      </w:r>
    </w:p>
    <w:p w14:paraId="54194E9A" w14:textId="77777777" w:rsidR="001C557B" w:rsidRPr="00AB43F6" w:rsidRDefault="001C557B" w:rsidP="001C557B">
      <w:pPr>
        <w:jc w:val="center"/>
        <w:rPr>
          <w:b/>
          <w:caps/>
          <w:sz w:val="32"/>
          <w:szCs w:val="32"/>
        </w:rPr>
      </w:pPr>
      <w:r w:rsidRPr="00AB43F6">
        <w:rPr>
          <w:b/>
          <w:caps/>
          <w:sz w:val="32"/>
          <w:szCs w:val="32"/>
        </w:rPr>
        <w:t>FOR</w:t>
      </w:r>
      <w:r>
        <w:rPr>
          <w:b/>
          <w:caps/>
          <w:sz w:val="32"/>
          <w:szCs w:val="32"/>
        </w:rPr>
        <w:t>: (A)</w:t>
      </w:r>
      <w:r w:rsidRPr="00AB43F6">
        <w:rPr>
          <w:caps/>
          <w:sz w:val="32"/>
          <w:szCs w:val="32"/>
        </w:rPr>
        <w:t xml:space="preserve"> </w:t>
      </w:r>
      <w:r w:rsidRPr="00AB43F6">
        <w:rPr>
          <w:rFonts w:cstheme="minorHAnsi"/>
          <w:b/>
          <w:bCs/>
          <w:caps/>
          <w:sz w:val="32"/>
          <w:szCs w:val="32"/>
        </w:rPr>
        <w:t>Cloud ERP Software</w:t>
      </w:r>
      <w:r>
        <w:rPr>
          <w:rFonts w:cstheme="minorHAnsi"/>
          <w:b/>
          <w:bCs/>
          <w:caps/>
          <w:sz w:val="32"/>
          <w:szCs w:val="32"/>
        </w:rPr>
        <w:t xml:space="preserve"> </w:t>
      </w:r>
      <w:proofErr w:type="gramStart"/>
      <w:r>
        <w:rPr>
          <w:rFonts w:cstheme="minorHAnsi"/>
          <w:b/>
          <w:bCs/>
          <w:caps/>
          <w:sz w:val="32"/>
          <w:szCs w:val="32"/>
        </w:rPr>
        <w:t>SOLUTION</w:t>
      </w:r>
      <w:r w:rsidRPr="00AB43F6">
        <w:rPr>
          <w:rFonts w:cstheme="minorHAnsi"/>
          <w:b/>
          <w:bCs/>
          <w:caps/>
          <w:sz w:val="32"/>
          <w:szCs w:val="32"/>
        </w:rPr>
        <w:t xml:space="preserve">;  </w:t>
      </w:r>
      <w:r>
        <w:rPr>
          <w:rFonts w:cstheme="minorHAnsi"/>
          <w:b/>
          <w:bCs/>
          <w:caps/>
          <w:sz w:val="32"/>
          <w:szCs w:val="32"/>
        </w:rPr>
        <w:t>(</w:t>
      </w:r>
      <w:proofErr w:type="gramEnd"/>
      <w:r>
        <w:rPr>
          <w:rFonts w:cstheme="minorHAnsi"/>
          <w:b/>
          <w:bCs/>
          <w:caps/>
          <w:sz w:val="32"/>
          <w:szCs w:val="32"/>
        </w:rPr>
        <w:t xml:space="preserve">B) </w:t>
      </w:r>
      <w:r w:rsidRPr="00AB43F6">
        <w:rPr>
          <w:b/>
          <w:bCs/>
          <w:caps/>
          <w:sz w:val="32"/>
          <w:szCs w:val="32"/>
        </w:rPr>
        <w:t xml:space="preserve">Identity and Access Management Implementation; AND, </w:t>
      </w:r>
      <w:r>
        <w:rPr>
          <w:b/>
          <w:bCs/>
          <w:caps/>
          <w:sz w:val="32"/>
          <w:szCs w:val="32"/>
        </w:rPr>
        <w:t xml:space="preserve">(C) </w:t>
      </w:r>
      <w:r w:rsidRPr="00AB43F6">
        <w:rPr>
          <w:rFonts w:cstheme="minorHAnsi"/>
          <w:b/>
          <w:bCs/>
          <w:caps/>
          <w:sz w:val="32"/>
          <w:szCs w:val="32"/>
        </w:rPr>
        <w:t>Data Warehouse Implementation</w:t>
      </w:r>
    </w:p>
    <w:p w14:paraId="69E9425C" w14:textId="77777777" w:rsidR="001C557B" w:rsidRDefault="001C557B" w:rsidP="001C557B">
      <w:pPr>
        <w:spacing w:after="120"/>
        <w:jc w:val="center"/>
        <w:rPr>
          <w:b/>
        </w:rPr>
      </w:pPr>
      <w:r>
        <w:rPr>
          <w:b/>
        </w:rPr>
        <w:t xml:space="preserve">RFP </w:t>
      </w:r>
      <w:r w:rsidRPr="00A84F5F">
        <w:rPr>
          <w:b/>
        </w:rPr>
        <w:t>Issued Date:</w:t>
      </w:r>
      <w:r>
        <w:rPr>
          <w:b/>
        </w:rPr>
        <w:t xml:space="preserve"> March 7, 2025</w:t>
      </w:r>
    </w:p>
    <w:p w14:paraId="43C94F78" w14:textId="0DD6524B" w:rsidR="001C557B" w:rsidRDefault="001C557B" w:rsidP="001C557B">
      <w:pPr>
        <w:spacing w:after="120"/>
        <w:jc w:val="center"/>
        <w:rPr>
          <w:b/>
        </w:rPr>
      </w:pPr>
      <w:r>
        <w:rPr>
          <w:b/>
        </w:rPr>
        <w:t xml:space="preserve">ADDENDUM #1 </w:t>
      </w:r>
      <w:r>
        <w:br/>
      </w:r>
      <w:r>
        <w:rPr>
          <w:b/>
          <w:bCs/>
        </w:rPr>
        <w:t>Key Dates - RFP schedule</w:t>
      </w:r>
    </w:p>
    <w:p w14:paraId="34A3AA26" w14:textId="77777777" w:rsidR="001C557B" w:rsidRPr="00D74ADD" w:rsidRDefault="001C557B" w:rsidP="001C557B">
      <w:pPr>
        <w:spacing w:after="120"/>
        <w:jc w:val="center"/>
        <w:rPr>
          <w:b/>
        </w:rPr>
      </w:pPr>
      <w:r>
        <w:rPr>
          <w:b/>
        </w:rPr>
        <w:t xml:space="preserve">Questions due by: March 14,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by </w:t>
      </w:r>
      <w:r w:rsidRPr="00136237">
        <w:rPr>
          <w:b/>
          <w:u w:val="single"/>
        </w:rPr>
        <w:t>2:00pm</w:t>
      </w:r>
      <w:r>
        <w:rPr>
          <w:b/>
          <w:u w:val="single"/>
        </w:rPr>
        <w:t xml:space="preserve"> </w:t>
      </w:r>
      <w:r w:rsidRPr="00136237">
        <w:rPr>
          <w:b/>
          <w:u w:val="single"/>
        </w:rPr>
        <w:t>EDT</w:t>
      </w:r>
      <w:r>
        <w:rPr>
          <w:b/>
        </w:rPr>
        <w:t xml:space="preserve"> via email with the RFP # in the subject line</w:t>
      </w:r>
    </w:p>
    <w:p w14:paraId="05C34EC6" w14:textId="77777777" w:rsidR="001C557B" w:rsidRPr="00D74ADD" w:rsidRDefault="001C557B" w:rsidP="001C557B">
      <w:pPr>
        <w:spacing w:after="120"/>
        <w:jc w:val="center"/>
        <w:rPr>
          <w:b/>
        </w:rPr>
      </w:pPr>
      <w:r>
        <w:rPr>
          <w:b/>
        </w:rPr>
        <w:t xml:space="preserve">Proposal </w:t>
      </w:r>
      <w:r w:rsidRPr="00A84F5F">
        <w:rPr>
          <w:b/>
        </w:rPr>
        <w:t>Due Date /Time:</w:t>
      </w:r>
      <w:r>
        <w:rPr>
          <w:b/>
        </w:rPr>
        <w:t xml:space="preserve"> March 27,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by </w:t>
      </w:r>
      <w:r w:rsidRPr="00136237">
        <w:rPr>
          <w:b/>
          <w:u w:val="single"/>
        </w:rPr>
        <w:t>2:00pm EDT</w:t>
      </w:r>
      <w:r>
        <w:rPr>
          <w:b/>
          <w:u w:val="single"/>
        </w:rPr>
        <w:t xml:space="preserve"> </w:t>
      </w:r>
      <w:r>
        <w:rPr>
          <w:b/>
        </w:rPr>
        <w:t>via email with the RFP # in the subject line</w:t>
      </w:r>
    </w:p>
    <w:p w14:paraId="30B1A2AD" w14:textId="77777777" w:rsidR="001C557B" w:rsidRDefault="001C557B" w:rsidP="001C557B">
      <w:pPr>
        <w:spacing w:after="0"/>
      </w:pPr>
    </w:p>
    <w:p w14:paraId="29BA88C9" w14:textId="77777777" w:rsidR="001C557B" w:rsidRDefault="001C557B" w:rsidP="001C557B">
      <w:pPr>
        <w:spacing w:after="0"/>
        <w:jc w:val="center"/>
        <w:rPr>
          <w:b/>
        </w:rPr>
      </w:pPr>
      <w:r w:rsidRPr="009C3561">
        <w:rPr>
          <w:b/>
        </w:rPr>
        <w:t>Contact:</w:t>
      </w:r>
    </w:p>
    <w:p w14:paraId="741E5ADD" w14:textId="77777777" w:rsidR="001C557B" w:rsidRPr="00683FDC" w:rsidRDefault="001C557B" w:rsidP="001C557B">
      <w:pPr>
        <w:spacing w:after="0"/>
        <w:jc w:val="center"/>
        <w:rPr>
          <w:b/>
        </w:rPr>
      </w:pPr>
      <w:r>
        <w:rPr>
          <w:b/>
        </w:rPr>
        <w:t>Michael Eames or Debbie Thomas</w:t>
      </w:r>
    </w:p>
    <w:p w14:paraId="4B90B3F0" w14:textId="77777777" w:rsidR="001C557B" w:rsidRDefault="001C557B" w:rsidP="001C557B">
      <w:pPr>
        <w:spacing w:after="0"/>
        <w:jc w:val="center"/>
      </w:pPr>
      <w:r>
        <w:t>Purchasing Manager/Purchasing Analyst</w:t>
      </w:r>
    </w:p>
    <w:p w14:paraId="0953EE82" w14:textId="77777777" w:rsidR="001C557B" w:rsidRPr="00D7578D" w:rsidRDefault="001C557B" w:rsidP="001C557B">
      <w:pPr>
        <w:spacing w:after="0"/>
        <w:jc w:val="center"/>
        <w:rPr>
          <w:rStyle w:val="Hyperlink"/>
          <w:color w:val="auto"/>
        </w:rPr>
      </w:pPr>
      <w:r>
        <w:rPr>
          <w:rStyle w:val="Hyperlink"/>
          <w:color w:val="auto"/>
        </w:rPr>
        <w:t>bids@csuohio.edu</w:t>
      </w:r>
    </w:p>
    <w:p w14:paraId="73F1AF6A" w14:textId="77777777" w:rsidR="001C557B" w:rsidRPr="00165FD8" w:rsidRDefault="001C557B" w:rsidP="001C557B">
      <w:pPr>
        <w:spacing w:after="0"/>
        <w:jc w:val="center"/>
        <w:rPr>
          <w:rStyle w:val="Hyperlink"/>
          <w:b/>
        </w:rPr>
      </w:pPr>
    </w:p>
    <w:p w14:paraId="19E36C92" w14:textId="77777777" w:rsidR="001C557B" w:rsidRDefault="001C557B" w:rsidP="001C557B">
      <w:pPr>
        <w:spacing w:after="0"/>
        <w:jc w:val="center"/>
        <w:rPr>
          <w:rStyle w:val="Hyperlink"/>
          <w:b/>
          <w:color w:val="000000" w:themeColor="text1"/>
        </w:rPr>
      </w:pPr>
      <w:r w:rsidRPr="00165FD8">
        <w:rPr>
          <w:rStyle w:val="Hyperlink"/>
          <w:b/>
          <w:color w:val="000000" w:themeColor="text1"/>
        </w:rPr>
        <w:t xml:space="preserve">Proposals must be received by the due date/time specified above.  Proposals received after the due date/time will be returned unopened to the </w:t>
      </w:r>
      <w:r>
        <w:rPr>
          <w:rStyle w:val="Hyperlink"/>
          <w:b/>
          <w:color w:val="000000" w:themeColor="text1"/>
        </w:rPr>
        <w:t>s</w:t>
      </w:r>
      <w:r w:rsidRPr="00165FD8">
        <w:rPr>
          <w:rStyle w:val="Hyperlink"/>
          <w:b/>
          <w:color w:val="000000" w:themeColor="text1"/>
        </w:rPr>
        <w:t>upplier</w:t>
      </w:r>
    </w:p>
    <w:p w14:paraId="44C8E8A4" w14:textId="77777777" w:rsidR="001C557B" w:rsidRDefault="001C557B" w:rsidP="001C557B">
      <w:pPr>
        <w:spacing w:after="0"/>
        <w:jc w:val="both"/>
      </w:pPr>
    </w:p>
    <w:p w14:paraId="6A91BFFB" w14:textId="77777777" w:rsidR="001C557B" w:rsidRDefault="001C557B" w:rsidP="001C557B">
      <w:pPr>
        <w:spacing w:after="0"/>
        <w:jc w:val="both"/>
      </w:pPr>
      <w:r w:rsidRPr="00165FD8">
        <w:t xml:space="preserve">Please refer to the attached sheets for Instructions &amp; Information. </w:t>
      </w:r>
      <w:r>
        <w:t>Proposals</w:t>
      </w:r>
      <w:r w:rsidRPr="00165FD8">
        <w:t xml:space="preserve"> must be submitted on the form(s) provided and signed </w:t>
      </w:r>
      <w:r>
        <w:t xml:space="preserve">by an authorized representative </w:t>
      </w:r>
      <w:r w:rsidRPr="00165FD8">
        <w:t>in ink in the proper spaces.</w:t>
      </w:r>
      <w:r>
        <w:t xml:space="preserve">  Vendors are cautioned to read this entire document carefully and to prepare and submit their Proposal providing all requested information in accordance with the terms and conditions set forth herein.</w:t>
      </w:r>
    </w:p>
    <w:p w14:paraId="7CE8FBC4" w14:textId="77777777" w:rsidR="001C557B" w:rsidRDefault="001C557B" w:rsidP="001C557B">
      <w:pPr>
        <w:spacing w:after="0"/>
        <w:jc w:val="both"/>
      </w:pPr>
    </w:p>
    <w:p w14:paraId="1E132F4E" w14:textId="77777777" w:rsidR="001C557B" w:rsidRDefault="001C557B" w:rsidP="001C557B">
      <w:pPr>
        <w:spacing w:after="0"/>
        <w:jc w:val="both"/>
      </w:pPr>
    </w:p>
    <w:p w14:paraId="6B8523D3" w14:textId="77777777" w:rsidR="001C557B" w:rsidRDefault="001C557B" w:rsidP="001C557B">
      <w:pPr>
        <w:spacing w:after="0"/>
        <w:jc w:val="both"/>
      </w:pPr>
    </w:p>
    <w:p w14:paraId="6A98C283" w14:textId="77777777" w:rsidR="001C557B" w:rsidRDefault="001C557B" w:rsidP="001C557B">
      <w:pPr>
        <w:spacing w:after="0"/>
        <w:jc w:val="both"/>
      </w:pPr>
    </w:p>
    <w:p w14:paraId="5E3CF7DF" w14:textId="6AF9D7BD" w:rsidR="001C557B" w:rsidRDefault="001C557B" w:rsidP="001C557B">
      <w:pPr>
        <w:spacing w:after="0" w:line="240" w:lineRule="auto"/>
        <w:rPr>
          <w:b/>
          <w:sz w:val="32"/>
          <w:szCs w:val="32"/>
        </w:rPr>
      </w:pPr>
      <w:r w:rsidRPr="001C557B">
        <w:rPr>
          <w:rFonts w:ascii="Arial" w:eastAsia="Times New Roman" w:hAnsi="Arial" w:cs="Arial"/>
          <w:kern w:val="0"/>
          <w14:ligatures w14:val="none"/>
        </w:rPr>
        <w:lastRenderedPageBreak/>
        <w:t>​</w:t>
      </w:r>
      <w:r w:rsidRPr="008509E8">
        <w:rPr>
          <w:rFonts w:ascii="Arial" w:eastAsia="Times New Roman" w:hAnsi="Arial" w:cs="Arial"/>
          <w:b/>
          <w:bCs/>
          <w:kern w:val="0"/>
          <w14:ligatures w14:val="none"/>
        </w:rPr>
        <w:t>Addendum #1</w:t>
      </w:r>
      <w:r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b/>
          <w:bCs/>
        </w:rPr>
        <w:t>Key Dates - RFP schedule, RFP</w:t>
      </w:r>
      <w:r w:rsidR="008509E8">
        <w:rPr>
          <w:b/>
          <w:bCs/>
        </w:rPr>
        <w:t xml:space="preserve"> </w:t>
      </w:r>
      <w:r>
        <w:rPr>
          <w:b/>
          <w:sz w:val="32"/>
          <w:szCs w:val="32"/>
        </w:rPr>
        <w:t>#5038ME</w:t>
      </w:r>
    </w:p>
    <w:p w14:paraId="658E451F" w14:textId="77777777" w:rsidR="008509E8" w:rsidRDefault="008509E8" w:rsidP="001C557B">
      <w:pPr>
        <w:spacing w:after="0" w:line="240" w:lineRule="auto"/>
        <w:rPr>
          <w:b/>
          <w:sz w:val="32"/>
          <w:szCs w:val="32"/>
        </w:rPr>
      </w:pPr>
    </w:p>
    <w:p w14:paraId="5CE2420C" w14:textId="6F0CA657" w:rsidR="001C557B" w:rsidRDefault="001C557B" w:rsidP="001C557B">
      <w:pPr>
        <w:spacing w:after="0" w:line="240" w:lineRule="auto"/>
        <w:rPr>
          <w:b/>
          <w:bCs/>
          <w:caps/>
          <w:sz w:val="32"/>
          <w:szCs w:val="32"/>
        </w:rPr>
      </w:pPr>
      <w:r w:rsidRPr="00AB43F6">
        <w:rPr>
          <w:b/>
          <w:caps/>
          <w:sz w:val="32"/>
          <w:szCs w:val="32"/>
        </w:rPr>
        <w:t>FOR</w:t>
      </w:r>
      <w:r>
        <w:rPr>
          <w:b/>
          <w:caps/>
          <w:sz w:val="32"/>
          <w:szCs w:val="32"/>
        </w:rPr>
        <w:t>: (A)</w:t>
      </w:r>
      <w:r w:rsidRPr="00AB43F6">
        <w:rPr>
          <w:caps/>
          <w:sz w:val="32"/>
          <w:szCs w:val="32"/>
        </w:rPr>
        <w:t xml:space="preserve"> </w:t>
      </w:r>
      <w:r w:rsidRPr="00AB43F6">
        <w:rPr>
          <w:rFonts w:cstheme="minorHAnsi"/>
          <w:b/>
          <w:bCs/>
          <w:caps/>
          <w:sz w:val="32"/>
          <w:szCs w:val="32"/>
        </w:rPr>
        <w:t>Cloud ERP Software</w:t>
      </w:r>
      <w:r>
        <w:rPr>
          <w:rFonts w:cstheme="minorHAnsi"/>
          <w:b/>
          <w:bCs/>
          <w:caps/>
          <w:sz w:val="32"/>
          <w:szCs w:val="32"/>
        </w:rPr>
        <w:t xml:space="preserve"> </w:t>
      </w:r>
      <w:proofErr w:type="gramStart"/>
      <w:r>
        <w:rPr>
          <w:rFonts w:cstheme="minorHAnsi"/>
          <w:b/>
          <w:bCs/>
          <w:caps/>
          <w:sz w:val="32"/>
          <w:szCs w:val="32"/>
        </w:rPr>
        <w:t>SOLUTION</w:t>
      </w:r>
      <w:r w:rsidRPr="00AB43F6">
        <w:rPr>
          <w:rFonts w:cstheme="minorHAnsi"/>
          <w:b/>
          <w:bCs/>
          <w:caps/>
          <w:sz w:val="32"/>
          <w:szCs w:val="32"/>
        </w:rPr>
        <w:t xml:space="preserve">;  </w:t>
      </w:r>
      <w:r>
        <w:rPr>
          <w:rFonts w:cstheme="minorHAnsi"/>
          <w:b/>
          <w:bCs/>
          <w:caps/>
          <w:sz w:val="32"/>
          <w:szCs w:val="32"/>
        </w:rPr>
        <w:t>(</w:t>
      </w:r>
      <w:proofErr w:type="gramEnd"/>
      <w:r>
        <w:rPr>
          <w:rFonts w:cstheme="minorHAnsi"/>
          <w:b/>
          <w:bCs/>
          <w:caps/>
          <w:sz w:val="32"/>
          <w:szCs w:val="32"/>
        </w:rPr>
        <w:t xml:space="preserve">B) </w:t>
      </w:r>
      <w:r w:rsidRPr="00AB43F6">
        <w:rPr>
          <w:b/>
          <w:bCs/>
          <w:caps/>
          <w:sz w:val="32"/>
          <w:szCs w:val="32"/>
        </w:rPr>
        <w:t>Identity and</w:t>
      </w:r>
    </w:p>
    <w:p w14:paraId="657C9997" w14:textId="781D268B" w:rsidR="001C557B" w:rsidRDefault="001C557B" w:rsidP="001C557B">
      <w:pPr>
        <w:spacing w:after="0" w:line="240" w:lineRule="auto"/>
        <w:rPr>
          <w:rFonts w:cstheme="minorHAnsi"/>
          <w:b/>
          <w:bCs/>
          <w:caps/>
          <w:sz w:val="32"/>
          <w:szCs w:val="32"/>
        </w:rPr>
      </w:pPr>
      <w:r w:rsidRPr="00AB43F6">
        <w:rPr>
          <w:b/>
          <w:bCs/>
          <w:caps/>
          <w:sz w:val="32"/>
          <w:szCs w:val="32"/>
        </w:rPr>
        <w:t xml:space="preserve">Access Management Implementation; </w:t>
      </w:r>
      <w:proofErr w:type="gramStart"/>
      <w:r w:rsidRPr="00AB43F6">
        <w:rPr>
          <w:b/>
          <w:bCs/>
          <w:caps/>
          <w:sz w:val="32"/>
          <w:szCs w:val="32"/>
        </w:rPr>
        <w:t>AND,</w:t>
      </w:r>
      <w:proofErr w:type="gramEnd"/>
      <w:r w:rsidRPr="00AB43F6"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caps/>
          <w:sz w:val="32"/>
          <w:szCs w:val="32"/>
        </w:rPr>
        <w:t xml:space="preserve">(C) </w:t>
      </w:r>
      <w:r w:rsidRPr="00AB43F6">
        <w:rPr>
          <w:rFonts w:cstheme="minorHAnsi"/>
          <w:b/>
          <w:bCs/>
          <w:caps/>
          <w:sz w:val="32"/>
          <w:szCs w:val="32"/>
        </w:rPr>
        <w:t>Data</w:t>
      </w:r>
    </w:p>
    <w:p w14:paraId="2DB4F884" w14:textId="12AEA185" w:rsidR="008509E8" w:rsidRDefault="008509E8" w:rsidP="001C557B">
      <w:pPr>
        <w:spacing w:after="0" w:line="240" w:lineRule="auto"/>
        <w:rPr>
          <w:b/>
          <w:sz w:val="32"/>
          <w:szCs w:val="32"/>
        </w:rPr>
      </w:pPr>
      <w:r w:rsidRPr="00AB43F6">
        <w:rPr>
          <w:rFonts w:cstheme="minorHAnsi"/>
          <w:b/>
          <w:bCs/>
          <w:caps/>
          <w:sz w:val="32"/>
          <w:szCs w:val="32"/>
        </w:rPr>
        <w:t>Warehouse Implementation</w:t>
      </w:r>
    </w:p>
    <w:p w14:paraId="289E66FB" w14:textId="5D4FECD1" w:rsidR="001C557B" w:rsidRDefault="001C557B" w:rsidP="001C557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b/>
          <w:bCs/>
        </w:rPr>
        <w:t xml:space="preserve"> </w:t>
      </w:r>
    </w:p>
    <w:p w14:paraId="38D51EBE" w14:textId="5205190A" w:rsidR="001C557B" w:rsidRDefault="001C557B" w:rsidP="001C557B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C557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Based on our current schedule below, we can extend the deadline by a week to April 3</w:t>
      </w:r>
      <w:r w:rsidRPr="001C557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rd</w:t>
      </w:r>
    </w:p>
    <w:p w14:paraId="2CB3782D" w14:textId="77777777" w:rsidR="008509E8" w:rsidRDefault="008509E8" w:rsidP="001C557B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3B951C16" w14:textId="77777777" w:rsidR="008509E8" w:rsidRPr="008509E8" w:rsidRDefault="008509E8" w:rsidP="008509E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Key Dates - RFP schedule:</w:t>
      </w:r>
    </w:p>
    <w:p w14:paraId="6263561A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March 7 – RFP posted</w:t>
      </w:r>
    </w:p>
    <w:p w14:paraId="17EB02AF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March 14 – Q&amp;A session, vendor questions fielded</w:t>
      </w:r>
    </w:p>
    <w:p w14:paraId="2DD2A1E2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March 20 – Responses completed and sent (goal: </w:t>
      </w:r>
      <w:proofErr w:type="gramStart"/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48-72 hour</w:t>
      </w:r>
      <w:proofErr w:type="gramEnd"/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turnaround)</w:t>
      </w:r>
    </w:p>
    <w:p w14:paraId="04991852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March 27 – Vendor bid submission deadline</w:t>
      </w:r>
    </w:p>
    <w:p w14:paraId="0046C4A1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April 3 – Extended deadline for vendors (if requested, must be posted in the addendum)</w:t>
      </w:r>
    </w:p>
    <w:p w14:paraId="35F208DD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April 4 (EOD) – Vendors notified of whether they will be presenting</w:t>
      </w:r>
    </w:p>
    <w:p w14:paraId="214ADEDB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April 9 – April 17 – Vendor presentations</w:t>
      </w:r>
    </w:p>
    <w:p w14:paraId="50542DE2" w14:textId="77777777" w:rsidR="008509E8" w:rsidRPr="008509E8" w:rsidRDefault="008509E8" w:rsidP="00850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509E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April 18 – April 22 – Final decision</w:t>
      </w:r>
    </w:p>
    <w:p w14:paraId="75330D6F" w14:textId="77777777" w:rsidR="008509E8" w:rsidRPr="001C557B" w:rsidRDefault="008509E8" w:rsidP="001C557B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0189B54A" w14:textId="77777777" w:rsidR="001C557B" w:rsidRPr="00165FD8" w:rsidRDefault="001C557B" w:rsidP="001C557B">
      <w:pPr>
        <w:spacing w:after="0"/>
        <w:jc w:val="both"/>
      </w:pPr>
    </w:p>
    <w:p w14:paraId="76FE68B8" w14:textId="77777777" w:rsidR="001C557B" w:rsidRDefault="001C557B"/>
    <w:sectPr w:rsidR="001C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25F53"/>
    <w:multiLevelType w:val="multilevel"/>
    <w:tmpl w:val="9CE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14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7B"/>
    <w:rsid w:val="001C557B"/>
    <w:rsid w:val="008509E8"/>
    <w:rsid w:val="009F0D14"/>
    <w:rsid w:val="00A41B4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6305"/>
  <w15:chartTrackingRefBased/>
  <w15:docId w15:val="{F70910E0-F209-4EE2-B4D7-41ED4289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5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5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 Thomas</dc:creator>
  <cp:keywords/>
  <dc:description/>
  <cp:lastModifiedBy>Michael J Eames</cp:lastModifiedBy>
  <cp:revision>2</cp:revision>
  <dcterms:created xsi:type="dcterms:W3CDTF">2025-03-12T18:56:00Z</dcterms:created>
  <dcterms:modified xsi:type="dcterms:W3CDTF">2025-03-12T18:56:00Z</dcterms:modified>
</cp:coreProperties>
</file>